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2052"/>
        <w:gridCol w:w="2126"/>
      </w:tblGrid>
      <w:tr w:rsidR="00693449" w14:paraId="143511B6" w14:textId="77777777" w:rsidTr="00693449">
        <w:tc>
          <w:tcPr>
            <w:tcW w:w="5462" w:type="dxa"/>
          </w:tcPr>
          <w:p w14:paraId="703E7F46" w14:textId="1EA38946" w:rsidR="00693449" w:rsidRDefault="00F34C89" w:rsidP="00E12BC1">
            <w:pPr>
              <w:rPr>
                <w:b/>
                <w:bCs/>
                <w:color w:val="000000" w:themeColor="text1"/>
                <w:sz w:val="28"/>
              </w:rPr>
            </w:pPr>
            <w:r>
              <w:rPr>
                <w:b/>
                <w:bCs/>
                <w:noProof/>
                <w:color w:val="000000" w:themeColor="text1"/>
                <w:sz w:val="28"/>
                <w:lang w:eastAsia="tr-TR"/>
              </w:rPr>
              <w:drawing>
                <wp:inline distT="0" distB="0" distL="0" distR="0" wp14:anchorId="02D60FD6" wp14:editId="169B2F57">
                  <wp:extent cx="1528037" cy="678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e c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323" cy="682302"/>
                          </a:xfrm>
                          <a:prstGeom prst="rect">
                            <a:avLst/>
                          </a:prstGeom>
                        </pic:spPr>
                      </pic:pic>
                    </a:graphicData>
                  </a:graphic>
                </wp:inline>
              </w:drawing>
            </w:r>
          </w:p>
        </w:tc>
        <w:tc>
          <w:tcPr>
            <w:tcW w:w="2052" w:type="dxa"/>
          </w:tcPr>
          <w:p w14:paraId="28A59F83" w14:textId="3547245B" w:rsidR="00693449" w:rsidRDefault="00693449" w:rsidP="00E12BC1">
            <w:pPr>
              <w:rPr>
                <w:b/>
                <w:bCs/>
                <w:color w:val="000000" w:themeColor="text1"/>
                <w:sz w:val="28"/>
              </w:rPr>
            </w:pPr>
            <w:bookmarkStart w:id="0" w:name="_GoBack"/>
            <w:bookmarkEnd w:id="0"/>
          </w:p>
        </w:tc>
        <w:tc>
          <w:tcPr>
            <w:tcW w:w="2126" w:type="dxa"/>
          </w:tcPr>
          <w:p w14:paraId="74E51A76" w14:textId="27CAD8F3" w:rsidR="00693449" w:rsidRDefault="00693449" w:rsidP="00E12BC1">
            <w:pPr>
              <w:ind w:left="34"/>
              <w:rPr>
                <w:b/>
                <w:bCs/>
                <w:color w:val="000000" w:themeColor="text1"/>
                <w:sz w:val="28"/>
              </w:rPr>
            </w:pPr>
          </w:p>
        </w:tc>
      </w:tr>
      <w:tr w:rsidR="00693449" w14:paraId="576A8927" w14:textId="77777777" w:rsidTr="00693449">
        <w:tc>
          <w:tcPr>
            <w:tcW w:w="5462" w:type="dxa"/>
          </w:tcPr>
          <w:p w14:paraId="52F53BDF" w14:textId="77777777" w:rsidR="00693449" w:rsidRDefault="00693449" w:rsidP="00E12BC1">
            <w:pPr>
              <w:rPr>
                <w:b/>
                <w:bCs/>
                <w:color w:val="000000" w:themeColor="text1"/>
                <w:sz w:val="28"/>
              </w:rPr>
            </w:pPr>
          </w:p>
        </w:tc>
        <w:tc>
          <w:tcPr>
            <w:tcW w:w="2052" w:type="dxa"/>
          </w:tcPr>
          <w:p w14:paraId="0F538B2B" w14:textId="1A984022" w:rsidR="00693449" w:rsidRPr="00D264BA" w:rsidRDefault="00693449" w:rsidP="00E12BC1">
            <w:pPr>
              <w:rPr>
                <w:b/>
                <w:bCs/>
                <w:color w:val="000000" w:themeColor="text1"/>
                <w:sz w:val="14"/>
                <w:highlight w:val="yellow"/>
                <w:lang w:val="en-US"/>
              </w:rPr>
            </w:pPr>
          </w:p>
        </w:tc>
        <w:tc>
          <w:tcPr>
            <w:tcW w:w="2126" w:type="dxa"/>
          </w:tcPr>
          <w:p w14:paraId="366EE596" w14:textId="7556B630" w:rsidR="00693449" w:rsidRPr="00D264BA" w:rsidRDefault="00693449" w:rsidP="00E12BC1">
            <w:pPr>
              <w:rPr>
                <w:b/>
                <w:bCs/>
                <w:color w:val="000000" w:themeColor="text1"/>
                <w:sz w:val="28"/>
                <w:highlight w:val="yellow"/>
                <w:lang w:val="en-US"/>
              </w:rPr>
            </w:pPr>
          </w:p>
        </w:tc>
      </w:tr>
    </w:tbl>
    <w:p w14:paraId="2D1C78F5" w14:textId="77777777" w:rsidR="00693449" w:rsidRPr="00106B7A" w:rsidRDefault="00693449" w:rsidP="00693449">
      <w:pPr>
        <w:spacing w:after="0" w:line="240" w:lineRule="auto"/>
        <w:rPr>
          <w:b/>
          <w:bCs/>
          <w:color w:val="000000" w:themeColor="text1"/>
          <w:sz w:val="28"/>
          <w:lang w:val="en-US"/>
        </w:rPr>
      </w:pPr>
    </w:p>
    <w:p w14:paraId="38591609" w14:textId="77777777" w:rsidR="00693449" w:rsidRDefault="00693449" w:rsidP="00693449">
      <w:pPr>
        <w:tabs>
          <w:tab w:val="left" w:pos="4253"/>
        </w:tabs>
        <w:ind w:right="-1"/>
        <w:jc w:val="both"/>
        <w:rPr>
          <w:color w:val="000000"/>
        </w:rPr>
      </w:pPr>
      <w:r w:rsidRPr="00657BD9">
        <w:rPr>
          <w:color w:val="000000"/>
        </w:rPr>
        <w:t xml:space="preserve">EFE GLASS located in Istanbul is a leading Glass Manufacturer was established in 1991 by well-experienced </w:t>
      </w:r>
      <w:r>
        <w:rPr>
          <w:color w:val="000000"/>
        </w:rPr>
        <w:t>partners.</w:t>
      </w:r>
    </w:p>
    <w:p w14:paraId="4CAF389A" w14:textId="77777777" w:rsidR="00693449" w:rsidRDefault="00693449" w:rsidP="00693449">
      <w:pPr>
        <w:tabs>
          <w:tab w:val="left" w:pos="4253"/>
        </w:tabs>
        <w:ind w:right="-1"/>
        <w:jc w:val="both"/>
        <w:rPr>
          <w:color w:val="000000"/>
        </w:rPr>
      </w:pPr>
      <w:r>
        <w:rPr>
          <w:color w:val="000000"/>
        </w:rPr>
        <w:t xml:space="preserve">Our production </w:t>
      </w:r>
      <w:r w:rsidRPr="00657BD9">
        <w:rPr>
          <w:color w:val="000000"/>
        </w:rPr>
        <w:t>capacity is 22 tons per day by semi-automatic production with mouth-blown,press and centrifugal facilities.</w:t>
      </w:r>
    </w:p>
    <w:p w14:paraId="791B43E8" w14:textId="77777777" w:rsidR="00693449" w:rsidRDefault="00693449" w:rsidP="00693449">
      <w:pPr>
        <w:ind w:right="-1"/>
        <w:jc w:val="both"/>
        <w:rPr>
          <w:lang w:val="en-US"/>
        </w:rPr>
      </w:pPr>
      <w:r w:rsidRPr="00657BD9">
        <w:rPr>
          <w:color w:val="000000"/>
        </w:rPr>
        <w:t>Main production consists of tabletop glasswares and lighting glasses with treatment techni</w:t>
      </w:r>
      <w:r>
        <w:rPr>
          <w:color w:val="000000"/>
        </w:rPr>
        <w:t xml:space="preserve">ques and hand-made decorations </w:t>
      </w:r>
      <w:r w:rsidRPr="00657BD9">
        <w:rPr>
          <w:color w:val="000000"/>
        </w:rPr>
        <w:t xml:space="preserve">in different shape and designs such as Lighting Glass, Bathroom Glass Accessoriers, Hand crafted and decorated glasswares for table top, gift items and  dinner sets </w:t>
      </w:r>
      <w:r>
        <w:rPr>
          <w:color w:val="000000"/>
        </w:rPr>
        <w:t xml:space="preserve">for daily use and also for events </w:t>
      </w:r>
      <w:r w:rsidRPr="00657BD9">
        <w:rPr>
          <w:color w:val="000000"/>
        </w:rPr>
        <w:t>and vases for living area and flower industry besides industrial production.</w:t>
      </w:r>
    </w:p>
    <w:p w14:paraId="260924ED" w14:textId="77777777" w:rsidR="00693449" w:rsidRDefault="00693449" w:rsidP="00693449">
      <w:pPr>
        <w:spacing w:after="0"/>
        <w:ind w:right="297"/>
        <w:rPr>
          <w:b/>
          <w:bCs/>
          <w:lang w:val="en-US"/>
        </w:rPr>
      </w:pPr>
      <w:r w:rsidRPr="004D297E">
        <w:rPr>
          <w:lang w:val="en-US"/>
        </w:rPr>
        <w:t> </w:t>
      </w:r>
      <w:r w:rsidRPr="004D297E">
        <w:rPr>
          <w:b/>
          <w:bCs/>
          <w:lang w:val="en-US"/>
        </w:rPr>
        <w:t>Products</w:t>
      </w:r>
    </w:p>
    <w:p w14:paraId="47DA6580" w14:textId="77777777" w:rsidR="00693449" w:rsidRPr="00EF2A05" w:rsidRDefault="00693449" w:rsidP="00693449">
      <w:pPr>
        <w:spacing w:after="0"/>
        <w:ind w:right="-1"/>
        <w:jc w:val="both"/>
        <w:rPr>
          <w:bCs/>
          <w:lang w:val="en-US"/>
        </w:rPr>
      </w:pPr>
      <w:r>
        <w:rPr>
          <w:bCs/>
          <w:lang w:val="en-US"/>
        </w:rPr>
        <w:t>Our trendy collections are presenting a magnificent influence with various options as per its colors and designs, achieves to be recognized in styles baring different atmospheres. Our attractive and hand-made decorated collections are presenting suggestions to remove the monotony and rigidness, bares indispensable lines with its colorful pattern addressing to those active, enthusiastic, rebellious people who always attempt to change.</w:t>
      </w:r>
    </w:p>
    <w:p w14:paraId="2074AB54" w14:textId="77777777" w:rsidR="00693449" w:rsidRPr="004F13D7" w:rsidRDefault="00693449" w:rsidP="00693449">
      <w:pPr>
        <w:spacing w:after="0"/>
        <w:jc w:val="both"/>
        <w:rPr>
          <w:sz w:val="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1"/>
        <w:gridCol w:w="2411"/>
        <w:gridCol w:w="2261"/>
      </w:tblGrid>
      <w:tr w:rsidR="00693449" w14:paraId="2E31491D" w14:textId="77777777" w:rsidTr="00E12BC1">
        <w:tc>
          <w:tcPr>
            <w:tcW w:w="2410" w:type="dxa"/>
          </w:tcPr>
          <w:p w14:paraId="36DD8876" w14:textId="77777777" w:rsidR="00693449" w:rsidRDefault="00693449" w:rsidP="00E12BC1">
            <w:pPr>
              <w:ind w:right="155"/>
              <w:jc w:val="both"/>
              <w:rPr>
                <w:lang w:val="en-US"/>
              </w:rPr>
            </w:pPr>
            <w:r>
              <w:rPr>
                <w:noProof/>
                <w:lang w:eastAsia="tr-TR"/>
              </w:rPr>
              <w:drawing>
                <wp:anchor distT="0" distB="0" distL="114300" distR="114300" simplePos="0" relativeHeight="251659264" behindDoc="0" locked="0" layoutInCell="1" allowOverlap="1" wp14:anchorId="313EB793" wp14:editId="0250C838">
                  <wp:simplePos x="0" y="0"/>
                  <wp:positionH relativeFrom="column">
                    <wp:posOffset>-33655</wp:posOffset>
                  </wp:positionH>
                  <wp:positionV relativeFrom="paragraph">
                    <wp:posOffset>43815</wp:posOffset>
                  </wp:positionV>
                  <wp:extent cx="1667422" cy="1440000"/>
                  <wp:effectExtent l="0" t="0" r="9525" b="8255"/>
                  <wp:wrapNone/>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MG_2132.tif"/>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67422"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1" w:type="dxa"/>
          </w:tcPr>
          <w:p w14:paraId="6BC8F3A0" w14:textId="77777777" w:rsidR="00693449" w:rsidRDefault="00693449" w:rsidP="00E12BC1">
            <w:pPr>
              <w:ind w:right="155"/>
              <w:jc w:val="both"/>
              <w:rPr>
                <w:lang w:val="en-US"/>
              </w:rPr>
            </w:pPr>
            <w:r>
              <w:rPr>
                <w:noProof/>
                <w:lang w:eastAsia="tr-TR"/>
              </w:rPr>
              <w:drawing>
                <wp:anchor distT="0" distB="0" distL="114300" distR="114300" simplePos="0" relativeHeight="251660288" behindDoc="0" locked="0" layoutInCell="1" allowOverlap="1" wp14:anchorId="2116AF83" wp14:editId="2636F0BC">
                  <wp:simplePos x="0" y="0"/>
                  <wp:positionH relativeFrom="margin">
                    <wp:posOffset>466090</wp:posOffset>
                  </wp:positionH>
                  <wp:positionV relativeFrom="paragraph">
                    <wp:posOffset>31115</wp:posOffset>
                  </wp:positionV>
                  <wp:extent cx="1049839" cy="1440000"/>
                  <wp:effectExtent l="0" t="0" r="0" b="8255"/>
                  <wp:wrapNone/>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_5666_final.tif"/>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9839"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1" w:type="dxa"/>
          </w:tcPr>
          <w:p w14:paraId="17373C63" w14:textId="77777777" w:rsidR="00693449" w:rsidRDefault="00693449" w:rsidP="00E12BC1">
            <w:pPr>
              <w:ind w:right="155"/>
              <w:jc w:val="both"/>
              <w:rPr>
                <w:lang w:val="en-US"/>
              </w:rPr>
            </w:pPr>
            <w:r>
              <w:rPr>
                <w:noProof/>
                <w:lang w:eastAsia="tr-TR"/>
              </w:rPr>
              <w:drawing>
                <wp:anchor distT="0" distB="0" distL="114300" distR="114300" simplePos="0" relativeHeight="251661312" behindDoc="0" locked="0" layoutInCell="1" allowOverlap="1" wp14:anchorId="11233B2C" wp14:editId="06E84890">
                  <wp:simplePos x="0" y="0"/>
                  <wp:positionH relativeFrom="column">
                    <wp:posOffset>344170</wp:posOffset>
                  </wp:positionH>
                  <wp:positionV relativeFrom="paragraph">
                    <wp:posOffset>12065</wp:posOffset>
                  </wp:positionV>
                  <wp:extent cx="1018221" cy="1440000"/>
                  <wp:effectExtent l="0" t="0" r="0" b="8255"/>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_8220.tif"/>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18221"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61" w:type="dxa"/>
          </w:tcPr>
          <w:p w14:paraId="3D144DCC" w14:textId="77777777" w:rsidR="00693449" w:rsidRDefault="00693449" w:rsidP="00E12BC1">
            <w:pPr>
              <w:ind w:right="155"/>
              <w:jc w:val="both"/>
              <w:rPr>
                <w:lang w:val="en-US"/>
              </w:rPr>
            </w:pPr>
            <w:r>
              <w:rPr>
                <w:b/>
                <w:bCs/>
                <w:noProof/>
                <w:lang w:eastAsia="tr-TR"/>
              </w:rPr>
              <w:drawing>
                <wp:anchor distT="0" distB="0" distL="114300" distR="114300" simplePos="0" relativeHeight="251664384" behindDoc="0" locked="0" layoutInCell="1" allowOverlap="1" wp14:anchorId="4D946ED8" wp14:editId="6318B31F">
                  <wp:simplePos x="0" y="0"/>
                  <wp:positionH relativeFrom="column">
                    <wp:posOffset>123190</wp:posOffset>
                  </wp:positionH>
                  <wp:positionV relativeFrom="paragraph">
                    <wp:posOffset>31115</wp:posOffset>
                  </wp:positionV>
                  <wp:extent cx="1207226" cy="1440000"/>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9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226" cy="1440000"/>
                          </a:xfrm>
                          <a:prstGeom prst="rect">
                            <a:avLst/>
                          </a:prstGeom>
                        </pic:spPr>
                      </pic:pic>
                    </a:graphicData>
                  </a:graphic>
                  <wp14:sizeRelH relativeFrom="margin">
                    <wp14:pctWidth>0</wp14:pctWidth>
                  </wp14:sizeRelH>
                  <wp14:sizeRelV relativeFrom="margin">
                    <wp14:pctHeight>0</wp14:pctHeight>
                  </wp14:sizeRelV>
                </wp:anchor>
              </w:drawing>
            </w:r>
          </w:p>
          <w:p w14:paraId="4EF96EEA" w14:textId="77777777" w:rsidR="00693449" w:rsidRDefault="00693449" w:rsidP="00E12BC1">
            <w:pPr>
              <w:ind w:right="155"/>
              <w:jc w:val="both"/>
              <w:rPr>
                <w:lang w:val="en-US"/>
              </w:rPr>
            </w:pPr>
          </w:p>
          <w:p w14:paraId="5220DEC0" w14:textId="77777777" w:rsidR="00693449" w:rsidRDefault="00693449" w:rsidP="00E12BC1">
            <w:pPr>
              <w:ind w:right="155"/>
              <w:jc w:val="both"/>
              <w:rPr>
                <w:lang w:val="en-US"/>
              </w:rPr>
            </w:pPr>
          </w:p>
          <w:p w14:paraId="520E3A20" w14:textId="77777777" w:rsidR="00693449" w:rsidRDefault="00693449" w:rsidP="00E12BC1">
            <w:pPr>
              <w:ind w:right="155"/>
              <w:jc w:val="both"/>
              <w:rPr>
                <w:lang w:val="en-US"/>
              </w:rPr>
            </w:pPr>
          </w:p>
          <w:p w14:paraId="06D8B751" w14:textId="77777777" w:rsidR="00693449" w:rsidRDefault="00693449" w:rsidP="00E12BC1">
            <w:pPr>
              <w:ind w:right="155"/>
              <w:jc w:val="both"/>
              <w:rPr>
                <w:lang w:val="en-US"/>
              </w:rPr>
            </w:pPr>
          </w:p>
          <w:p w14:paraId="42FD6229" w14:textId="77777777" w:rsidR="00693449" w:rsidRDefault="00693449" w:rsidP="00E12BC1">
            <w:pPr>
              <w:ind w:right="155"/>
              <w:jc w:val="both"/>
              <w:rPr>
                <w:lang w:val="en-US"/>
              </w:rPr>
            </w:pPr>
          </w:p>
          <w:p w14:paraId="0DABA088" w14:textId="77777777" w:rsidR="00693449" w:rsidRDefault="00693449" w:rsidP="00E12BC1">
            <w:pPr>
              <w:ind w:right="155"/>
              <w:jc w:val="both"/>
              <w:rPr>
                <w:lang w:val="en-US"/>
              </w:rPr>
            </w:pPr>
          </w:p>
          <w:p w14:paraId="0C3A2886" w14:textId="77777777" w:rsidR="00693449" w:rsidRDefault="00693449" w:rsidP="00E12BC1">
            <w:pPr>
              <w:ind w:right="155"/>
              <w:jc w:val="both"/>
              <w:rPr>
                <w:lang w:val="en-US"/>
              </w:rPr>
            </w:pPr>
          </w:p>
        </w:tc>
      </w:tr>
    </w:tbl>
    <w:p w14:paraId="33CEAC5C" w14:textId="77777777" w:rsidR="00693449" w:rsidRDefault="00693449" w:rsidP="00693449">
      <w:pPr>
        <w:spacing w:after="0"/>
        <w:jc w:val="both"/>
        <w:rPr>
          <w:b/>
          <w:bCs/>
          <w:lang w:val="en-US"/>
        </w:rPr>
      </w:pPr>
    </w:p>
    <w:p w14:paraId="1AB7228F" w14:textId="77777777" w:rsidR="00693449" w:rsidRPr="00EA3702" w:rsidRDefault="00693449" w:rsidP="00693449">
      <w:pPr>
        <w:spacing w:after="0"/>
        <w:jc w:val="both"/>
      </w:pPr>
      <w:r w:rsidRPr="00EA3702">
        <w:rPr>
          <w:b/>
          <w:bCs/>
          <w:lang w:val="en-US"/>
        </w:rPr>
        <w:t>Core Advantages</w:t>
      </w:r>
    </w:p>
    <w:p w14:paraId="7EB59951" w14:textId="77777777" w:rsidR="00693449" w:rsidRDefault="00693449" w:rsidP="00693449">
      <w:pPr>
        <w:spacing w:after="0"/>
        <w:ind w:right="-1"/>
        <w:jc w:val="both"/>
        <w:rPr>
          <w:bCs/>
          <w:lang w:val="en-US"/>
        </w:rPr>
      </w:pPr>
      <w:r w:rsidRPr="007D31A8">
        <w:rPr>
          <w:bCs/>
          <w:lang w:val="en-US"/>
        </w:rPr>
        <w:t>We are pleased to produce high quality and environmental friendly broad range of glass products in different shape and designs with competitive prices</w:t>
      </w:r>
      <w:r>
        <w:rPr>
          <w:bCs/>
          <w:lang w:val="en-US"/>
        </w:rPr>
        <w:t xml:space="preserve"> and to export all over the world</w:t>
      </w:r>
      <w:r w:rsidRPr="007D31A8">
        <w:rPr>
          <w:bCs/>
          <w:lang w:val="en-US"/>
        </w:rPr>
        <w:t>. Furthermore bespoke projects are meticulously carried out by our Professional team</w:t>
      </w:r>
      <w:r>
        <w:rPr>
          <w:bCs/>
          <w:lang w:val="en-US"/>
        </w:rPr>
        <w:t>.</w:t>
      </w:r>
    </w:p>
    <w:p w14:paraId="29286E9E" w14:textId="77777777" w:rsidR="00DB5FF8" w:rsidRPr="00D06910" w:rsidRDefault="00DB5FF8" w:rsidP="00DB5FF8">
      <w:pPr>
        <w:spacing w:after="0" w:line="240" w:lineRule="auto"/>
        <w:ind w:right="297"/>
        <w:jc w:val="both"/>
        <w:rPr>
          <w:rFonts w:eastAsia="Times New Roman" w:cs="Arial"/>
          <w:lang w:val="en-US"/>
        </w:rPr>
      </w:pPr>
    </w:p>
    <w:p w14:paraId="06271E50" w14:textId="77777777" w:rsidR="009110F3" w:rsidRPr="005B19E1" w:rsidRDefault="009110F3" w:rsidP="009110F3">
      <w:pPr>
        <w:pStyle w:val="NormalWeb"/>
        <w:shd w:val="clear" w:color="auto" w:fill="0E2C6C"/>
        <w:spacing w:before="0" w:beforeAutospacing="0" w:after="0" w:afterAutospacing="0"/>
        <w:jc w:val="both"/>
        <w:rPr>
          <w:rFonts w:asciiTheme="minorHAnsi" w:hAnsi="Calibri" w:cstheme="minorBidi"/>
          <w:b/>
          <w:color w:val="FFFFFF" w:themeColor="background1"/>
          <w:kern w:val="24"/>
          <w:szCs w:val="21"/>
          <w:lang w:val="en-US"/>
        </w:rPr>
      </w:pPr>
      <w:r w:rsidRPr="005B19E1">
        <w:rPr>
          <w:rFonts w:asciiTheme="minorHAnsi" w:hAnsi="Calibri" w:cstheme="minorBidi"/>
          <w:b/>
          <w:color w:val="FFFFFF" w:themeColor="background1"/>
          <w:kern w:val="24"/>
          <w:szCs w:val="21"/>
          <w:lang w:val="en-US"/>
        </w:rPr>
        <w:t>NOTES</w:t>
      </w:r>
    </w:p>
    <w:p w14:paraId="25C292A5" w14:textId="77777777" w:rsidR="009110F3" w:rsidRDefault="009110F3" w:rsidP="009110F3">
      <w:pPr>
        <w:pStyle w:val="NormalWeb"/>
        <w:spacing w:before="0" w:beforeAutospacing="0" w:after="0" w:afterAutospacing="0"/>
        <w:jc w:val="both"/>
        <w:rPr>
          <w:rFonts w:asciiTheme="minorHAnsi" w:hAnsi="Calibri" w:cstheme="minorBidi"/>
          <w:b/>
          <w:color w:val="000000" w:themeColor="text1"/>
          <w:kern w:val="24"/>
          <w:sz w:val="21"/>
          <w:szCs w:val="21"/>
          <w:u w:val="single"/>
          <w:lang w:val="en-US"/>
        </w:rPr>
      </w:pPr>
    </w:p>
    <w:p w14:paraId="0ED3CFC0" w14:textId="5E837990" w:rsidR="00DC307F" w:rsidRPr="009110F3" w:rsidRDefault="009110F3" w:rsidP="009110F3">
      <w:pPr>
        <w:pStyle w:val="NormalWeb"/>
        <w:spacing w:before="0" w:beforeAutospacing="0" w:after="0" w:afterAutospacing="0"/>
        <w:jc w:val="both"/>
        <w:rPr>
          <w:sz w:val="28"/>
        </w:rPr>
      </w:pPr>
      <w:r w:rsidRPr="009110F3">
        <w:rPr>
          <w:rFonts w:asciiTheme="minorHAnsi" w:hAnsi="Calibri" w:cstheme="minorBidi"/>
          <w:color w:val="000000" w:themeColor="text1"/>
          <w:kern w:val="24"/>
          <w:sz w:val="22"/>
          <w:szCs w:val="21"/>
          <w:lang w:val="en-US"/>
        </w:rPr>
        <w:t>.................................................................................................................................................................................................................................................................................................................................................................................................................................................................................................................................</w:t>
      </w:r>
      <w:r w:rsidR="00693449" w:rsidRPr="00693449">
        <w:rPr>
          <w:rFonts w:asciiTheme="minorHAnsi" w:hAnsi="Calibri" w:cstheme="minorBidi"/>
          <w:color w:val="000000" w:themeColor="text1"/>
          <w:kern w:val="24"/>
          <w:sz w:val="22"/>
          <w:szCs w:val="21"/>
          <w:lang w:val="en-US"/>
        </w:rPr>
        <w:t xml:space="preserve"> </w:t>
      </w:r>
      <w:r w:rsidR="00693449" w:rsidRPr="009110F3">
        <w:rPr>
          <w:rFonts w:asciiTheme="minorHAnsi" w:hAnsi="Calibri" w:cstheme="minorBidi"/>
          <w:color w:val="000000" w:themeColor="text1"/>
          <w:kern w:val="24"/>
          <w:sz w:val="22"/>
          <w:szCs w:val="21"/>
          <w:lang w:val="en-US"/>
        </w:rPr>
        <w:t>......................................................................................................................................................................................................................................................................................................................................................</w:t>
      </w:r>
      <w:r w:rsidR="004F13D7">
        <w:rPr>
          <w:rFonts w:asciiTheme="minorHAnsi" w:hAnsi="Calibri" w:cstheme="minorBidi"/>
          <w:color w:val="000000" w:themeColor="text1"/>
          <w:kern w:val="24"/>
          <w:sz w:val="22"/>
          <w:szCs w:val="21"/>
          <w:lang w:val="en-US"/>
        </w:rPr>
        <w:t>...........................................................................................................................................................................</w:t>
      </w:r>
    </w:p>
    <w:sectPr w:rsidR="00DC307F" w:rsidRPr="009110F3" w:rsidSect="00A5345D">
      <w:headerReference w:type="default" r:id="rId12"/>
      <w:pgSz w:w="11906" w:h="16838"/>
      <w:pgMar w:top="1276" w:right="991"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EEE5" w14:textId="77777777" w:rsidR="008C2E4E" w:rsidRDefault="008C2E4E" w:rsidP="00631F6F">
      <w:pPr>
        <w:spacing w:after="0" w:line="240" w:lineRule="auto"/>
      </w:pPr>
      <w:r>
        <w:separator/>
      </w:r>
    </w:p>
  </w:endnote>
  <w:endnote w:type="continuationSeparator" w:id="0">
    <w:p w14:paraId="70FEFEE0" w14:textId="77777777" w:rsidR="008C2E4E" w:rsidRDefault="008C2E4E" w:rsidP="0063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C1C3E" w14:textId="77777777" w:rsidR="008C2E4E" w:rsidRDefault="008C2E4E" w:rsidP="00631F6F">
      <w:pPr>
        <w:spacing w:after="0" w:line="240" w:lineRule="auto"/>
      </w:pPr>
      <w:r>
        <w:separator/>
      </w:r>
    </w:p>
  </w:footnote>
  <w:footnote w:type="continuationSeparator" w:id="0">
    <w:p w14:paraId="41B9AA07" w14:textId="77777777" w:rsidR="008C2E4E" w:rsidRDefault="008C2E4E" w:rsidP="0063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45FE" w14:textId="572B90D3" w:rsidR="00631F6F" w:rsidRDefault="00631F6F">
    <w:pPr>
      <w:pStyle w:val="Header"/>
    </w:pPr>
    <w:r>
      <w:rPr>
        <w:noProof/>
        <w:lang w:eastAsia="tr-TR"/>
      </w:rPr>
      <w:drawing>
        <wp:anchor distT="0" distB="0" distL="114300" distR="114300" simplePos="0" relativeHeight="251658240" behindDoc="0" locked="0" layoutInCell="1" allowOverlap="1" wp14:anchorId="2D3C4312" wp14:editId="472F633D">
          <wp:simplePos x="0" y="0"/>
          <wp:positionH relativeFrom="page">
            <wp:align>left</wp:align>
          </wp:positionH>
          <wp:positionV relativeFrom="paragraph">
            <wp:posOffset>-443230</wp:posOffset>
          </wp:positionV>
          <wp:extent cx="7556125" cy="1069200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25" cy="10692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F2"/>
    <w:rsid w:val="00002312"/>
    <w:rsid w:val="00050011"/>
    <w:rsid w:val="000A1C4E"/>
    <w:rsid w:val="001921CE"/>
    <w:rsid w:val="00280D79"/>
    <w:rsid w:val="002943B4"/>
    <w:rsid w:val="00442822"/>
    <w:rsid w:val="004F13D7"/>
    <w:rsid w:val="005750A3"/>
    <w:rsid w:val="00631F6F"/>
    <w:rsid w:val="00693449"/>
    <w:rsid w:val="007C4A97"/>
    <w:rsid w:val="0081563E"/>
    <w:rsid w:val="008C2E4E"/>
    <w:rsid w:val="009110F3"/>
    <w:rsid w:val="00A5345D"/>
    <w:rsid w:val="00A72421"/>
    <w:rsid w:val="00B45822"/>
    <w:rsid w:val="00BC2DF3"/>
    <w:rsid w:val="00BD255C"/>
    <w:rsid w:val="00BE6850"/>
    <w:rsid w:val="00C1377A"/>
    <w:rsid w:val="00CF4649"/>
    <w:rsid w:val="00D414F2"/>
    <w:rsid w:val="00DB5FF8"/>
    <w:rsid w:val="00DC307F"/>
    <w:rsid w:val="00F3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8277"/>
  <w15:docId w15:val="{44FA5AC7-A2CE-475B-A02A-0BD03E5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1F6F"/>
  </w:style>
  <w:style w:type="paragraph" w:styleId="Footer">
    <w:name w:val="footer"/>
    <w:basedOn w:val="Normal"/>
    <w:link w:val="FooterChar"/>
    <w:uiPriority w:val="99"/>
    <w:unhideWhenUsed/>
    <w:rsid w:val="00631F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F6F"/>
  </w:style>
  <w:style w:type="paragraph" w:styleId="BalloonText">
    <w:name w:val="Balloon Text"/>
    <w:basedOn w:val="Normal"/>
    <w:link w:val="BalloonTextChar"/>
    <w:uiPriority w:val="99"/>
    <w:semiHidden/>
    <w:unhideWhenUsed/>
    <w:rsid w:val="0063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6F"/>
    <w:rPr>
      <w:rFonts w:ascii="Segoe UI" w:hAnsi="Segoe UI" w:cs="Segoe UI"/>
      <w:sz w:val="18"/>
      <w:szCs w:val="18"/>
    </w:rPr>
  </w:style>
  <w:style w:type="character" w:styleId="Hyperlink">
    <w:name w:val="Hyperlink"/>
    <w:basedOn w:val="DefaultParagraphFont"/>
    <w:uiPriority w:val="99"/>
    <w:unhideWhenUsed/>
    <w:rsid w:val="00C1377A"/>
    <w:rPr>
      <w:color w:val="0563C1" w:themeColor="hyperlink"/>
      <w:u w:val="single"/>
    </w:rPr>
  </w:style>
  <w:style w:type="paragraph" w:styleId="NormalWeb">
    <w:name w:val="Normal (Web)"/>
    <w:basedOn w:val="Normal"/>
    <w:uiPriority w:val="99"/>
    <w:unhideWhenUsed/>
    <w:qFormat/>
    <w:rsid w:val="00C1377A"/>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eGrid">
    <w:name w:val="Table Grid"/>
    <w:basedOn w:val="TableNormal"/>
    <w:uiPriority w:val="39"/>
    <w:rsid w:val="00C1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5780-7E2C-4797-A202-9DCBDE57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Akagündüz</dc:creator>
  <cp:lastModifiedBy>Lenovo</cp:lastModifiedBy>
  <cp:revision>2</cp:revision>
  <cp:lastPrinted>2019-11-08T08:07:00Z</cp:lastPrinted>
  <dcterms:created xsi:type="dcterms:W3CDTF">2020-05-07T13:53:00Z</dcterms:created>
  <dcterms:modified xsi:type="dcterms:W3CDTF">2020-05-07T13:53:00Z</dcterms:modified>
</cp:coreProperties>
</file>